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1AAC" w14:textId="00EBC25F" w:rsidR="007A6E1D" w:rsidRDefault="00E32E24" w:rsidP="00C97C52">
      <w:pPr>
        <w:pStyle w:val="Logo"/>
        <w:jc w:val="left"/>
      </w:pPr>
      <w:r>
        <w:rPr>
          <w:noProof/>
        </w:rPr>
        <w:drawing>
          <wp:inline distT="0" distB="0" distL="0" distR="0" wp14:anchorId="63DD89BD" wp14:editId="1C33A8B4">
            <wp:extent cx="2063750" cy="742950"/>
            <wp:effectExtent l="0" t="0" r="0" b="0"/>
            <wp:docPr id="7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52">
        <w:t xml:space="preserve">              </w:t>
      </w:r>
      <w:r>
        <w:rPr>
          <w:rFonts w:ascii="Cambria" w:hAnsi="Cambria"/>
          <w:b/>
          <w:noProof/>
        </w:rPr>
        <w:drawing>
          <wp:inline distT="0" distB="0" distL="0" distR="0" wp14:anchorId="255D1FF9" wp14:editId="00A05B78">
            <wp:extent cx="1209675" cy="722579"/>
            <wp:effectExtent l="0" t="0" r="0" b="1905"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32" cy="72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52">
        <w:t xml:space="preserve">        </w:t>
      </w:r>
      <w:r>
        <w:rPr>
          <w:noProof/>
        </w:rPr>
        <w:drawing>
          <wp:inline distT="0" distB="0" distL="0" distR="0" wp14:anchorId="6F8C54A1" wp14:editId="55F4A13F">
            <wp:extent cx="1303020" cy="775899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02" cy="78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52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7A6E1D" w14:paraId="7195D873" w14:textId="77777777" w:rsidTr="00C97C52">
        <w:trPr>
          <w:trHeight w:val="540"/>
        </w:trPr>
        <w:tc>
          <w:tcPr>
            <w:tcW w:w="9252" w:type="dxa"/>
            <w:shd w:val="clear" w:color="auto" w:fill="006B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8033" w14:textId="54C03B57" w:rsidR="007A6E1D" w:rsidRDefault="007A6E1D" w:rsidP="00135C1A">
            <w:pPr>
              <w:rPr>
                <w:rFonts w:ascii="Arial" w:eastAsia="Arial" w:hAnsi="Arial" w:cs="Arial"/>
                <w:b/>
                <w:color w:val="006BA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Media </w:t>
            </w:r>
            <w:r w:rsidR="00BA6252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Reminder</w:t>
            </w:r>
            <w:r w:rsidR="00F621A9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for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E32E24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Feb. 19, 2022</w:t>
            </w:r>
          </w:p>
        </w:tc>
      </w:tr>
    </w:tbl>
    <w:p w14:paraId="3278E358" w14:textId="77777777" w:rsidR="009163B6" w:rsidRDefault="009163B6" w:rsidP="007A6E1D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8595E00" w14:textId="3FC638AC" w:rsidR="007A6E1D" w:rsidRPr="00DB1DD4" w:rsidRDefault="009163B6" w:rsidP="007A6E1D">
      <w:pPr>
        <w:jc w:val="right"/>
        <w:rPr>
          <w:rFonts w:ascii="Arial" w:hAnsi="Arial" w:cs="Arial"/>
          <w:b/>
          <w:bCs/>
        </w:rPr>
      </w:pPr>
      <w:r w:rsidRPr="00DB1DD4">
        <w:rPr>
          <w:rFonts w:ascii="Arial" w:hAnsi="Arial" w:cs="Arial"/>
          <w:b/>
          <w:bCs/>
        </w:rPr>
        <w:t>Sherri Buri McDonald</w:t>
      </w:r>
    </w:p>
    <w:p w14:paraId="47781CD6" w14:textId="77777777" w:rsidR="007A6E1D" w:rsidRPr="00DB1DD4" w:rsidRDefault="007A6E1D" w:rsidP="007A6E1D">
      <w:pPr>
        <w:jc w:val="right"/>
        <w:rPr>
          <w:rFonts w:ascii="Arial" w:hAnsi="Arial" w:cs="Arial"/>
        </w:rPr>
      </w:pPr>
      <w:r w:rsidRPr="00DB1DD4">
        <w:rPr>
          <w:rFonts w:ascii="Arial" w:hAnsi="Arial" w:cs="Arial"/>
        </w:rPr>
        <w:t>Media Relations, PeaceHealth</w:t>
      </w:r>
    </w:p>
    <w:p w14:paraId="53C93B5E" w14:textId="653F6EF2" w:rsidR="007A6E1D" w:rsidRPr="00DB1DD4" w:rsidRDefault="007A6E1D" w:rsidP="00D74EE8">
      <w:pPr>
        <w:jc w:val="right"/>
        <w:rPr>
          <w:rFonts w:ascii="Arial" w:hAnsi="Arial" w:cs="Arial"/>
        </w:rPr>
      </w:pPr>
      <w:r w:rsidRPr="00DB1DD4">
        <w:rPr>
          <w:rFonts w:ascii="Arial" w:hAnsi="Arial" w:cs="Arial"/>
        </w:rPr>
        <w:t>541-5</w:t>
      </w:r>
      <w:r w:rsidR="009163B6" w:rsidRPr="00DB1DD4">
        <w:rPr>
          <w:rFonts w:ascii="Arial" w:hAnsi="Arial" w:cs="Arial"/>
        </w:rPr>
        <w:t>20</w:t>
      </w:r>
      <w:r w:rsidRPr="00DB1DD4">
        <w:rPr>
          <w:rFonts w:ascii="Arial" w:hAnsi="Arial" w:cs="Arial"/>
        </w:rPr>
        <w:t>-</w:t>
      </w:r>
      <w:r w:rsidR="009163B6" w:rsidRPr="00DB1DD4">
        <w:rPr>
          <w:rFonts w:ascii="Arial" w:hAnsi="Arial" w:cs="Arial"/>
        </w:rPr>
        <w:t>8219</w:t>
      </w:r>
      <w:r w:rsidRPr="00DB1DD4">
        <w:rPr>
          <w:rFonts w:ascii="Arial" w:hAnsi="Arial" w:cs="Arial"/>
        </w:rPr>
        <w:t xml:space="preserve"> (cell)</w:t>
      </w:r>
    </w:p>
    <w:p w14:paraId="69F77145" w14:textId="62BE3214" w:rsidR="007A6E1D" w:rsidRPr="00DB1DD4" w:rsidRDefault="003227AC" w:rsidP="009163B6">
      <w:pPr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9163B6" w:rsidRPr="00DB1DD4">
          <w:rPr>
            <w:rStyle w:val="Hyperlink"/>
            <w:rFonts w:ascii="Arial" w:hAnsi="Arial" w:cs="Arial"/>
            <w:sz w:val="20"/>
            <w:szCs w:val="20"/>
          </w:rPr>
          <w:t>sburimcdonald@peacehealth.org</w:t>
        </w:r>
      </w:hyperlink>
    </w:p>
    <w:p w14:paraId="54C14207" w14:textId="77777777" w:rsidR="007A6E1D" w:rsidRDefault="007A6E1D" w:rsidP="007A6E1D">
      <w:pPr>
        <w:jc w:val="right"/>
        <w:rPr>
          <w:rFonts w:ascii="Verdana" w:hAnsi="Verdana"/>
          <w:sz w:val="20"/>
          <w:szCs w:val="20"/>
        </w:rPr>
      </w:pPr>
    </w:p>
    <w:p w14:paraId="150ED7D8" w14:textId="77777777" w:rsidR="007A6E1D" w:rsidRDefault="007A6E1D" w:rsidP="007A6E1D">
      <w:pPr>
        <w:jc w:val="right"/>
        <w:rPr>
          <w:rFonts w:ascii="Verdana" w:hAnsi="Verdana"/>
          <w:sz w:val="20"/>
          <w:szCs w:val="20"/>
        </w:rPr>
      </w:pPr>
    </w:p>
    <w:p w14:paraId="757B3003" w14:textId="1BE87CA4" w:rsidR="007A6E1D" w:rsidRPr="00DB1DD4" w:rsidRDefault="00E32E24" w:rsidP="007A6E1D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Join Eugene Marathon for free group run/walk of new Strides for Social Justice route</w:t>
      </w:r>
    </w:p>
    <w:p w14:paraId="11EDEC49" w14:textId="77777777" w:rsidR="007A6E1D" w:rsidRDefault="007A6E1D" w:rsidP="007A6E1D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14:paraId="145DFF73" w14:textId="77777777" w:rsidR="00DB1DD4" w:rsidRDefault="00DB1DD4" w:rsidP="007A6E1D">
      <w:pPr>
        <w:ind w:left="1440" w:hanging="1440"/>
        <w:rPr>
          <w:rFonts w:ascii="Arial" w:eastAsia="Arial" w:hAnsi="Arial" w:cs="Arial"/>
          <w:b/>
        </w:rPr>
      </w:pPr>
    </w:p>
    <w:p w14:paraId="6F8E7679" w14:textId="2F21162C" w:rsidR="007A6E1D" w:rsidRPr="00946377" w:rsidRDefault="007A6E1D" w:rsidP="007A6E1D">
      <w:pPr>
        <w:ind w:left="1440" w:hanging="1440"/>
        <w:rPr>
          <w:rFonts w:ascii="Arial" w:eastAsia="Arial" w:hAnsi="Arial" w:cs="Arial"/>
        </w:rPr>
      </w:pPr>
      <w:r w:rsidRPr="00946377">
        <w:rPr>
          <w:rFonts w:ascii="Arial" w:eastAsia="Arial" w:hAnsi="Arial" w:cs="Arial"/>
          <w:b/>
        </w:rPr>
        <w:t xml:space="preserve">What: </w:t>
      </w:r>
      <w:r w:rsidRPr="00946377">
        <w:rPr>
          <w:rFonts w:ascii="Arial" w:eastAsia="Arial" w:hAnsi="Arial" w:cs="Arial"/>
          <w:b/>
        </w:rPr>
        <w:tab/>
      </w:r>
      <w:r w:rsidR="004777A1">
        <w:rPr>
          <w:rFonts w:ascii="Arial" w:eastAsia="Arial" w:hAnsi="Arial" w:cs="Arial"/>
        </w:rPr>
        <w:t>Join Eugene Marathon for a free</w:t>
      </w:r>
      <w:r w:rsidR="009163B6">
        <w:rPr>
          <w:rFonts w:ascii="Arial" w:eastAsia="Arial" w:hAnsi="Arial" w:cs="Arial"/>
        </w:rPr>
        <w:t xml:space="preserve">, all-ages </w:t>
      </w:r>
      <w:r w:rsidR="00E32E24">
        <w:rPr>
          <w:rFonts w:ascii="Arial" w:eastAsia="Arial" w:hAnsi="Arial" w:cs="Arial"/>
        </w:rPr>
        <w:t>guided run or walk along a new Strides for Social Justice Route</w:t>
      </w:r>
      <w:r w:rsidR="004777A1">
        <w:rPr>
          <w:rFonts w:ascii="Arial" w:eastAsia="Arial" w:hAnsi="Arial" w:cs="Arial"/>
        </w:rPr>
        <w:t xml:space="preserve"> focused on University of Oregon (UO) athletics.</w:t>
      </w:r>
    </w:p>
    <w:p w14:paraId="4763E483" w14:textId="77777777" w:rsidR="007A6E1D" w:rsidRPr="00946377" w:rsidRDefault="007A6E1D" w:rsidP="007A6E1D">
      <w:pPr>
        <w:ind w:left="1440" w:hanging="1440"/>
        <w:rPr>
          <w:rFonts w:ascii="Arial" w:eastAsia="Arial" w:hAnsi="Arial" w:cs="Arial"/>
          <w:b/>
        </w:rPr>
      </w:pPr>
    </w:p>
    <w:p w14:paraId="5E424670" w14:textId="655AE2AF" w:rsidR="007A6E1D" w:rsidRPr="004777A1" w:rsidRDefault="007A6E1D" w:rsidP="007A6E1D">
      <w:pPr>
        <w:ind w:left="1440" w:hanging="1440"/>
        <w:rPr>
          <w:rFonts w:ascii="Arial" w:eastAsia="Arial" w:hAnsi="Arial" w:cs="Arial"/>
          <w:b/>
          <w:bCs/>
        </w:rPr>
      </w:pPr>
      <w:r w:rsidRPr="00946377">
        <w:rPr>
          <w:rFonts w:ascii="Arial" w:eastAsia="Arial" w:hAnsi="Arial" w:cs="Arial"/>
          <w:b/>
        </w:rPr>
        <w:t>When:           </w:t>
      </w:r>
      <w:r>
        <w:rPr>
          <w:rFonts w:ascii="Arial" w:eastAsia="Arial" w:hAnsi="Arial" w:cs="Arial"/>
          <w:b/>
        </w:rPr>
        <w:t xml:space="preserve"> </w:t>
      </w:r>
      <w:r w:rsidR="00E32E24">
        <w:rPr>
          <w:rFonts w:ascii="Arial" w:eastAsia="Arial" w:hAnsi="Arial" w:cs="Arial"/>
        </w:rPr>
        <w:t xml:space="preserve">8 </w:t>
      </w:r>
      <w:r w:rsidR="00C97C52">
        <w:rPr>
          <w:rFonts w:ascii="Arial" w:eastAsia="Arial" w:hAnsi="Arial" w:cs="Arial"/>
        </w:rPr>
        <w:t xml:space="preserve">a.m. to </w:t>
      </w:r>
      <w:r w:rsidR="00E32E24">
        <w:rPr>
          <w:rFonts w:ascii="Arial" w:eastAsia="Arial" w:hAnsi="Arial" w:cs="Arial"/>
        </w:rPr>
        <w:t>10 a.m</w:t>
      </w:r>
      <w:r w:rsidR="004777A1">
        <w:rPr>
          <w:rFonts w:ascii="Arial" w:eastAsia="Arial" w:hAnsi="Arial" w:cs="Arial"/>
        </w:rPr>
        <w:t>.,</w:t>
      </w:r>
      <w:r w:rsidR="00C97C52">
        <w:rPr>
          <w:rFonts w:ascii="Arial" w:eastAsia="Arial" w:hAnsi="Arial" w:cs="Arial"/>
        </w:rPr>
        <w:t xml:space="preserve"> S</w:t>
      </w:r>
      <w:r w:rsidR="009163B6">
        <w:rPr>
          <w:rFonts w:ascii="Arial" w:eastAsia="Arial" w:hAnsi="Arial" w:cs="Arial"/>
        </w:rPr>
        <w:t>aturda</w:t>
      </w:r>
      <w:r w:rsidRPr="00946377">
        <w:rPr>
          <w:rFonts w:ascii="Arial" w:eastAsia="Arial" w:hAnsi="Arial" w:cs="Arial"/>
        </w:rPr>
        <w:t xml:space="preserve">y, </w:t>
      </w:r>
      <w:r w:rsidR="00E32E24">
        <w:rPr>
          <w:rFonts w:ascii="Arial" w:eastAsia="Arial" w:hAnsi="Arial" w:cs="Arial"/>
        </w:rPr>
        <w:t xml:space="preserve">Feb. 19. </w:t>
      </w:r>
      <w:r w:rsidR="00E32E24" w:rsidRPr="004777A1">
        <w:rPr>
          <w:rFonts w:ascii="Arial" w:eastAsia="Arial" w:hAnsi="Arial" w:cs="Arial"/>
          <w:b/>
          <w:bCs/>
        </w:rPr>
        <w:t>The walking and running groups will depart promptly at 8:30 a.m.</w:t>
      </w:r>
    </w:p>
    <w:p w14:paraId="2F951027" w14:textId="77777777" w:rsidR="007A6E1D" w:rsidRPr="00946377" w:rsidRDefault="007A6E1D" w:rsidP="007A6E1D">
      <w:pPr>
        <w:ind w:left="1440" w:hanging="1440"/>
        <w:rPr>
          <w:rFonts w:ascii="Arial" w:eastAsia="Arial" w:hAnsi="Arial" w:cs="Arial"/>
          <w:b/>
        </w:rPr>
      </w:pPr>
    </w:p>
    <w:p w14:paraId="3206031E" w14:textId="3351D597" w:rsidR="00C736D4" w:rsidRPr="00946377" w:rsidRDefault="00C736D4" w:rsidP="002835F3">
      <w:pPr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Where</w:t>
      </w:r>
      <w:r w:rsidRPr="00946377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 w:rsidR="00A71369" w:rsidRPr="00A71369">
        <w:rPr>
          <w:rFonts w:ascii="Arial" w:eastAsia="Arial" w:hAnsi="Arial" w:cs="Arial"/>
          <w:bCs/>
        </w:rPr>
        <w:t>Meet at</w:t>
      </w:r>
      <w:r w:rsidR="00A71369">
        <w:rPr>
          <w:rFonts w:ascii="Arial" w:eastAsia="Arial" w:hAnsi="Arial" w:cs="Arial"/>
          <w:b/>
        </w:rPr>
        <w:t xml:space="preserve"> </w:t>
      </w:r>
      <w:r w:rsidR="00E32E24">
        <w:rPr>
          <w:rFonts w:ascii="Arial" w:eastAsia="Arial" w:hAnsi="Arial" w:cs="Arial"/>
        </w:rPr>
        <w:t>Hayward Field tower (1580 E. 15</w:t>
      </w:r>
      <w:r w:rsidR="00E32E24" w:rsidRPr="00E32E24">
        <w:rPr>
          <w:rFonts w:ascii="Arial" w:eastAsia="Arial" w:hAnsi="Arial" w:cs="Arial"/>
          <w:vertAlign w:val="superscript"/>
        </w:rPr>
        <w:t>th</w:t>
      </w:r>
      <w:r w:rsidR="00E32E24">
        <w:rPr>
          <w:rFonts w:ascii="Arial" w:eastAsia="Arial" w:hAnsi="Arial" w:cs="Arial"/>
        </w:rPr>
        <w:t xml:space="preserve"> Ave.)</w:t>
      </w:r>
      <w:r w:rsidR="00A71369">
        <w:rPr>
          <w:rFonts w:ascii="Arial" w:eastAsia="Arial" w:hAnsi="Arial" w:cs="Arial"/>
        </w:rPr>
        <w:t xml:space="preserve"> The 3-mile tour begins at Hayward Field and ends near Autzen Stadium.</w:t>
      </w:r>
      <w:r w:rsidRPr="00946377">
        <w:rPr>
          <w:rFonts w:ascii="Arial" w:eastAsia="Arial" w:hAnsi="Arial" w:cs="Arial"/>
          <w:b/>
        </w:rPr>
        <w:t> </w:t>
      </w:r>
    </w:p>
    <w:p w14:paraId="0F6B206B" w14:textId="77777777" w:rsidR="007A6E1D" w:rsidRPr="00946377" w:rsidRDefault="007A6E1D" w:rsidP="007A6E1D">
      <w:pPr>
        <w:ind w:left="1440" w:hanging="1440"/>
        <w:rPr>
          <w:rFonts w:ascii="Arial" w:eastAsia="Arial" w:hAnsi="Arial" w:cs="Arial"/>
          <w:b/>
        </w:rPr>
      </w:pPr>
    </w:p>
    <w:p w14:paraId="2063C9BE" w14:textId="02977654" w:rsidR="00DB1DD4" w:rsidRDefault="007A6E1D" w:rsidP="004777A1">
      <w:pPr>
        <w:pStyle w:val="NormalWeb"/>
        <w:spacing w:before="0" w:beforeAutospacing="0" w:after="0" w:afterAutospacing="0"/>
        <w:ind w:left="1440" w:hanging="1440"/>
        <w:rPr>
          <w:rFonts w:ascii="Arial" w:eastAsia="Arial" w:hAnsi="Arial" w:cs="Arial"/>
          <w:sz w:val="22"/>
          <w:szCs w:val="22"/>
        </w:rPr>
      </w:pPr>
      <w:r w:rsidRPr="00DB1DD4">
        <w:rPr>
          <w:rFonts w:ascii="Arial" w:eastAsia="Arial" w:hAnsi="Arial" w:cs="Arial"/>
          <w:b/>
        </w:rPr>
        <w:t>Detail</w:t>
      </w:r>
      <w:r w:rsidR="00DB1DD4">
        <w:rPr>
          <w:rFonts w:ascii="Arial" w:eastAsia="Arial" w:hAnsi="Arial" w:cs="Arial"/>
          <w:b/>
        </w:rPr>
        <w:t xml:space="preserve">s: </w:t>
      </w:r>
      <w:r w:rsidR="00DB1DD4">
        <w:rPr>
          <w:rFonts w:ascii="Arial" w:eastAsia="Arial" w:hAnsi="Arial" w:cs="Arial"/>
          <w:b/>
        </w:rPr>
        <w:tab/>
      </w:r>
      <w:r w:rsidR="004777A1" w:rsidRPr="004777A1">
        <w:rPr>
          <w:rFonts w:ascii="Arial" w:hAnsi="Arial" w:cs="Arial"/>
          <w:sz w:val="22"/>
          <w:szCs w:val="22"/>
        </w:rPr>
        <w:t xml:space="preserve">Celebrate Black History Month by </w:t>
      </w:r>
      <w:r w:rsidR="00745B05">
        <w:rPr>
          <w:rFonts w:ascii="Arial" w:hAnsi="Arial" w:cs="Arial"/>
          <w:sz w:val="22"/>
          <w:szCs w:val="22"/>
        </w:rPr>
        <w:t xml:space="preserve">taking a journey </w:t>
      </w:r>
      <w:r w:rsidR="004777A1" w:rsidRPr="004777A1">
        <w:rPr>
          <w:rFonts w:ascii="Arial" w:hAnsi="Arial" w:cs="Arial"/>
          <w:sz w:val="22"/>
          <w:szCs w:val="22"/>
        </w:rPr>
        <w:t xml:space="preserve">on the new Strides for Social Justice route that highlights the achievements and legacy of Black athletes and coaches at the </w:t>
      </w:r>
      <w:r w:rsidR="004777A1">
        <w:rPr>
          <w:rFonts w:ascii="Arial" w:hAnsi="Arial" w:cs="Arial"/>
          <w:sz w:val="22"/>
          <w:szCs w:val="22"/>
        </w:rPr>
        <w:t xml:space="preserve">UO. Please download the free Strides for Social Justice app at </w:t>
      </w:r>
      <w:hyperlink r:id="rId11" w:history="1">
        <w:r w:rsidR="004777A1" w:rsidRPr="004777A1">
          <w:rPr>
            <w:rStyle w:val="Hyperlink"/>
            <w:rFonts w:ascii="Arial" w:hAnsi="Arial" w:cs="Arial"/>
            <w:sz w:val="22"/>
            <w:szCs w:val="22"/>
          </w:rPr>
          <w:t>www.stridesforsocialjustice.org</w:t>
        </w:r>
      </w:hyperlink>
      <w:r w:rsidR="004777A1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4777A1" w:rsidRPr="004777A1">
        <w:rPr>
          <w:rFonts w:ascii="Arial" w:eastAsia="Arial" w:hAnsi="Arial" w:cs="Arial"/>
          <w:sz w:val="22"/>
          <w:szCs w:val="22"/>
        </w:rPr>
        <w:t xml:space="preserve">before you arrive. </w:t>
      </w:r>
    </w:p>
    <w:p w14:paraId="37A1743F" w14:textId="77777777" w:rsidR="004777A1" w:rsidRPr="004777A1" w:rsidRDefault="004777A1" w:rsidP="004777A1">
      <w:pPr>
        <w:pStyle w:val="NormalWeb"/>
        <w:spacing w:before="0" w:beforeAutospacing="0" w:after="0" w:afterAutospacing="0"/>
        <w:ind w:left="1440" w:hanging="1440"/>
        <w:rPr>
          <w:rFonts w:ascii="Cambria" w:hAnsi="Cambria"/>
          <w:sz w:val="22"/>
          <w:szCs w:val="22"/>
        </w:rPr>
      </w:pPr>
    </w:p>
    <w:p w14:paraId="7F6503F8" w14:textId="1F95DB99" w:rsidR="004777A1" w:rsidRPr="00745B05" w:rsidRDefault="004777A1" w:rsidP="00DB1DD4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Free Strides for Social Justice T-shirts, while supplies last.</w:t>
      </w:r>
    </w:p>
    <w:p w14:paraId="53164590" w14:textId="77777777" w:rsidR="00745B05" w:rsidRPr="004777A1" w:rsidRDefault="00745B05" w:rsidP="00745B05">
      <w:pPr>
        <w:pStyle w:val="ListParagraph"/>
        <w:ind w:left="1800"/>
        <w:rPr>
          <w:rFonts w:ascii="Arial" w:eastAsia="Arial" w:hAnsi="Arial" w:cs="Arial"/>
          <w:b/>
        </w:rPr>
      </w:pPr>
    </w:p>
    <w:p w14:paraId="4BEE28D6" w14:textId="5639BCBF" w:rsidR="004777A1" w:rsidRPr="00745B05" w:rsidRDefault="004777A1" w:rsidP="00DB1DD4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Denise Thomas, </w:t>
      </w:r>
      <w:r w:rsidRPr="004777A1">
        <w:rPr>
          <w:rFonts w:ascii="Arial" w:hAnsi="Arial" w:cs="Arial"/>
        </w:rPr>
        <w:t xml:space="preserve">UO alumna and founder of </w:t>
      </w:r>
      <w:hyperlink r:id="rId12" w:anchor=":~:text=Healthy%20Moves%20was%20set%20in,by%20First%20Lady%20Michelle%20Obama." w:history="1">
        <w:r w:rsidRPr="003227AC">
          <w:rPr>
            <w:rStyle w:val="Hyperlink"/>
            <w:rFonts w:ascii="Arial" w:hAnsi="Arial" w:cs="Arial"/>
          </w:rPr>
          <w:t>Healthy Moves</w:t>
        </w:r>
      </w:hyperlink>
      <w:r w:rsidRPr="004777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lead the groups </w:t>
      </w:r>
      <w:r w:rsidR="003227AC">
        <w:rPr>
          <w:rFonts w:ascii="Arial" w:hAnsi="Arial" w:cs="Arial"/>
        </w:rPr>
        <w:t xml:space="preserve">with stretches </w:t>
      </w:r>
      <w:r>
        <w:rPr>
          <w:rFonts w:ascii="Arial" w:hAnsi="Arial" w:cs="Arial"/>
        </w:rPr>
        <w:t>before beginning the route.</w:t>
      </w:r>
    </w:p>
    <w:p w14:paraId="427906D9" w14:textId="77777777" w:rsidR="00745B05" w:rsidRPr="003227AC" w:rsidRDefault="00745B05" w:rsidP="003227AC">
      <w:pPr>
        <w:rPr>
          <w:rFonts w:ascii="Arial" w:eastAsia="Arial" w:hAnsi="Arial" w:cs="Arial"/>
          <w:b/>
        </w:rPr>
      </w:pPr>
    </w:p>
    <w:p w14:paraId="561DAAF3" w14:textId="3B64EDE1" w:rsidR="00F61AA8" w:rsidRPr="00745B05" w:rsidRDefault="004777A1" w:rsidP="009F0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Stops </w:t>
      </w:r>
      <w:r w:rsidR="003227AC">
        <w:rPr>
          <w:rFonts w:ascii="Arial" w:eastAsia="Arial" w:hAnsi="Arial" w:cs="Arial"/>
        </w:rPr>
        <w:t>include Hayward Field,</w:t>
      </w:r>
      <w:r>
        <w:rPr>
          <w:rFonts w:ascii="Arial" w:eastAsia="Arial" w:hAnsi="Arial" w:cs="Arial"/>
        </w:rPr>
        <w:t xml:space="preserve"> UO’s recreation fields and tennis courts, Jane Sanders Stadium, McArthur Court, Autzen Stadium and Pape Field</w:t>
      </w:r>
    </w:p>
    <w:p w14:paraId="3818560A" w14:textId="77777777" w:rsidR="00745B05" w:rsidRPr="00542C7F" w:rsidRDefault="00745B05" w:rsidP="00745B05">
      <w:pPr>
        <w:pBdr>
          <w:top w:val="nil"/>
          <w:left w:val="nil"/>
          <w:bottom w:val="nil"/>
          <w:right w:val="nil"/>
          <w:between w:val="nil"/>
        </w:pBdr>
        <w:ind w:left="1800"/>
        <w:contextualSpacing/>
        <w:rPr>
          <w:rFonts w:ascii="Arial" w:hAnsi="Arial" w:cs="Arial"/>
        </w:rPr>
      </w:pPr>
    </w:p>
    <w:p w14:paraId="7FEF0CB0" w14:textId="40432319" w:rsidR="00542C7F" w:rsidRPr="009F0CE3" w:rsidRDefault="003227AC" w:rsidP="009F0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End the tour by reading a reflection in the Strides for Social Justice app by </w:t>
      </w:r>
      <w:r w:rsidR="004777A1">
        <w:rPr>
          <w:rFonts w:ascii="Arial" w:eastAsia="Arial" w:hAnsi="Arial" w:cs="Arial"/>
        </w:rPr>
        <w:t>Yvette Alex-Assensoh, UO vice president for equity and inclusion</w:t>
      </w:r>
      <w:r>
        <w:rPr>
          <w:rFonts w:ascii="Arial" w:eastAsia="Arial" w:hAnsi="Arial" w:cs="Arial"/>
        </w:rPr>
        <w:t>. The reflection will prompt</w:t>
      </w:r>
      <w:r w:rsidR="004777A1">
        <w:rPr>
          <w:rFonts w:ascii="Arial" w:eastAsia="Arial" w:hAnsi="Arial" w:cs="Arial"/>
        </w:rPr>
        <w:t xml:space="preserve"> participants to contemplate steps we can take in our own lives to advance social justice.</w:t>
      </w:r>
    </w:p>
    <w:p w14:paraId="50F057B2" w14:textId="1F6FEDCB" w:rsidR="00F61AA8" w:rsidRDefault="00F61AA8" w:rsidP="004777A1">
      <w:pPr>
        <w:rPr>
          <w:rFonts w:ascii="Arial" w:eastAsia="Arial" w:hAnsi="Arial" w:cs="Arial"/>
        </w:rPr>
      </w:pPr>
    </w:p>
    <w:p w14:paraId="5CFA22B3" w14:textId="77777777" w:rsidR="007A6E1D" w:rsidRDefault="007A6E1D" w:rsidP="007A6E1D">
      <w:pPr>
        <w:rPr>
          <w:rFonts w:ascii="Verdana" w:hAnsi="Verdana"/>
          <w:sz w:val="20"/>
          <w:szCs w:val="20"/>
        </w:rPr>
      </w:pPr>
    </w:p>
    <w:p w14:paraId="2BDFE6F6" w14:textId="77777777" w:rsidR="004A120F" w:rsidRPr="003C5B4B" w:rsidRDefault="003227AC">
      <w:pPr>
        <w:rPr>
          <w:rFonts w:ascii="Arial" w:hAnsi="Arial" w:cs="Arial"/>
          <w:sz w:val="20"/>
          <w:szCs w:val="20"/>
        </w:rPr>
      </w:pPr>
    </w:p>
    <w:sectPr w:rsidR="004A120F" w:rsidRPr="003C5B4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97C1" w14:textId="77777777" w:rsidR="007A6E1D" w:rsidRDefault="007A6E1D" w:rsidP="007A6E1D">
      <w:r>
        <w:separator/>
      </w:r>
    </w:p>
  </w:endnote>
  <w:endnote w:type="continuationSeparator" w:id="0">
    <w:p w14:paraId="5A0510B9" w14:textId="77777777" w:rsidR="007A6E1D" w:rsidRDefault="007A6E1D" w:rsidP="007A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6A51" w14:textId="12CBF072" w:rsidR="00594F52" w:rsidRDefault="00745B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D406C1" wp14:editId="17B5C490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2" name="MSIPCMad604191a85205d9602719c6" descr="{&quot;HashCode&quot;:-155605560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41E01A" w14:textId="42968861" w:rsidR="00745B05" w:rsidRPr="00745B05" w:rsidRDefault="00745B05" w:rsidP="00745B05">
                          <w:pPr>
                            <w:rPr>
                              <w:color w:val="2C3E50"/>
                              <w:sz w:val="16"/>
                            </w:rPr>
                          </w:pPr>
                          <w:r w:rsidRPr="00745B05">
                            <w:rPr>
                              <w:color w:val="2C3E50"/>
                              <w:sz w:val="16"/>
                            </w:rPr>
                            <w:t xml:space="preserve">Sensitivity: General Business Use.  This document contains proprietary information and is intended for business use only.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406C1" id="_x0000_t202" coordsize="21600,21600" o:spt="202" path="m,l,21600r21600,l21600,xe">
              <v:stroke joinstyle="miter"/>
              <v:path gradientshapeok="t" o:connecttype="rect"/>
            </v:shapetype>
            <v:shape id="MSIPCMad604191a85205d9602719c6" o:spid="_x0000_s1026" type="#_x0000_t202" alt="{&quot;HashCode&quot;:-1556055609,&quot;Height&quot;:792.0,&quot;Width&quot;:612.0,&quot;Placement&quot;:&quot;Footer&quot;,&quot;Index&quot;:&quot;Primary&quot;,&quot;Section&quot;:1,&quot;Top&quot;:0.0,&quot;Left&quot;:0.0}" style="position:absolute;margin-left:0;margin-top:733.9pt;width:612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" o:allowincell="f" filled="f" stroked="f" strokeweight=".5pt">
              <v:textbox inset="20pt,0,,0">
                <w:txbxContent>
                  <w:p w14:paraId="4341E01A" w14:textId="42968861" w:rsidR="00745B05" w:rsidRPr="00745B05" w:rsidRDefault="00745B05" w:rsidP="00745B05">
                    <w:pPr>
                      <w:rPr>
                        <w:color w:val="2C3E50"/>
                        <w:sz w:val="16"/>
                      </w:rPr>
                    </w:pPr>
                    <w:r w:rsidRPr="00745B05">
                      <w:rPr>
                        <w:color w:val="2C3E50"/>
                        <w:sz w:val="16"/>
                      </w:rPr>
                      <w:t xml:space="preserve">Sensitivity: General Business Use.  This document contains proprietary information and is intended for business use only.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2123" w14:textId="77777777" w:rsidR="007A6E1D" w:rsidRDefault="007A6E1D" w:rsidP="007A6E1D">
      <w:r>
        <w:separator/>
      </w:r>
    </w:p>
  </w:footnote>
  <w:footnote w:type="continuationSeparator" w:id="0">
    <w:p w14:paraId="0C1822BB" w14:textId="77777777" w:rsidR="007A6E1D" w:rsidRDefault="007A6E1D" w:rsidP="007A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3CD"/>
    <w:multiLevelType w:val="multilevel"/>
    <w:tmpl w:val="1946E012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F559B0"/>
    <w:multiLevelType w:val="multilevel"/>
    <w:tmpl w:val="1946E012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3E5404"/>
    <w:multiLevelType w:val="multilevel"/>
    <w:tmpl w:val="1946E012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73416A"/>
    <w:multiLevelType w:val="hybridMultilevel"/>
    <w:tmpl w:val="765E7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1D"/>
    <w:rsid w:val="000B3916"/>
    <w:rsid w:val="000E0DD3"/>
    <w:rsid w:val="001438D0"/>
    <w:rsid w:val="001F6992"/>
    <w:rsid w:val="002034C8"/>
    <w:rsid w:val="00210254"/>
    <w:rsid w:val="00264807"/>
    <w:rsid w:val="002835F3"/>
    <w:rsid w:val="003227AC"/>
    <w:rsid w:val="00362C8F"/>
    <w:rsid w:val="003A77A9"/>
    <w:rsid w:val="003C5B4B"/>
    <w:rsid w:val="0044454D"/>
    <w:rsid w:val="004777A1"/>
    <w:rsid w:val="00507DC6"/>
    <w:rsid w:val="00542C7F"/>
    <w:rsid w:val="00594F52"/>
    <w:rsid w:val="005F2AEF"/>
    <w:rsid w:val="005F5CFD"/>
    <w:rsid w:val="00674A6B"/>
    <w:rsid w:val="006F52A7"/>
    <w:rsid w:val="00737A74"/>
    <w:rsid w:val="00745B05"/>
    <w:rsid w:val="007A6E1D"/>
    <w:rsid w:val="008F1423"/>
    <w:rsid w:val="009163B6"/>
    <w:rsid w:val="009436E9"/>
    <w:rsid w:val="009F0CE3"/>
    <w:rsid w:val="00A71369"/>
    <w:rsid w:val="00B70BE1"/>
    <w:rsid w:val="00B95FB4"/>
    <w:rsid w:val="00BA6252"/>
    <w:rsid w:val="00C736D4"/>
    <w:rsid w:val="00C97C52"/>
    <w:rsid w:val="00D437D8"/>
    <w:rsid w:val="00D56C4C"/>
    <w:rsid w:val="00D74EE8"/>
    <w:rsid w:val="00DB1DD4"/>
    <w:rsid w:val="00E32E24"/>
    <w:rsid w:val="00F61AA8"/>
    <w:rsid w:val="00F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C5557B"/>
  <w15:chartTrackingRefBased/>
  <w15:docId w15:val="{3B2B31D7-E985-4872-89BA-CACD1645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E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E1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E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6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E1D"/>
    <w:rPr>
      <w:rFonts w:ascii="Calibri" w:hAnsi="Calibri" w:cs="Times New Roman"/>
    </w:rPr>
  </w:style>
  <w:style w:type="paragraph" w:customStyle="1" w:styleId="Logo">
    <w:name w:val="Logo"/>
    <w:basedOn w:val="Normal"/>
    <w:qFormat/>
    <w:rsid w:val="007A6E1D"/>
    <w:pPr>
      <w:spacing w:after="800" w:line="276" w:lineRule="auto"/>
      <w:jc w:val="center"/>
    </w:pPr>
    <w:rPr>
      <w:rFonts w:asciiTheme="minorHAnsi" w:eastAsiaTheme="minorEastAsia" w:hAnsiTheme="minorHAnsi" w:cstheme="minorBidi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163B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B1DD4"/>
    <w:pPr>
      <w:ind w:left="720"/>
      <w:contextualSpacing/>
    </w:pPr>
  </w:style>
  <w:style w:type="paragraph" w:customStyle="1" w:styleId="Default">
    <w:name w:val="Default"/>
    <w:rsid w:val="003C5B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77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m4kids.org/about/abou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idesforsocialjustic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burimcdonald@peaceheal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Anne</dc:creator>
  <cp:keywords/>
  <dc:description/>
  <cp:lastModifiedBy>Buri McDonald, Sherri</cp:lastModifiedBy>
  <cp:revision>5</cp:revision>
  <dcterms:created xsi:type="dcterms:W3CDTF">2022-02-17T01:22:00Z</dcterms:created>
  <dcterms:modified xsi:type="dcterms:W3CDTF">2022-02-17T19:43:00Z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1dc423-65f1-41d9-8923-1f6f695e4d76_Enabled">
    <vt:lpwstr>true</vt:lpwstr>
  </property>
  <property fmtid="{D5CDD505-2E9C-101B-9397-08002B2CF9AE}" pid="3" name="MSIP_Label_e91dc423-65f1-41d9-8923-1f6f695e4d76_SetDate">
    <vt:lpwstr>2022-02-17T19:43:03Z</vt:lpwstr>
  </property>
  <property fmtid="{D5CDD505-2E9C-101B-9397-08002B2CF9AE}" pid="4" name="MSIP_Label_e91dc423-65f1-41d9-8923-1f6f695e4d76_Method">
    <vt:lpwstr>Standard</vt:lpwstr>
  </property>
  <property fmtid="{D5CDD505-2E9C-101B-9397-08002B2CF9AE}" pid="5" name="MSIP_Label_e91dc423-65f1-41d9-8923-1f6f695e4d76_Name">
    <vt:lpwstr>AIP_GenBusinessUse_v2</vt:lpwstr>
  </property>
  <property fmtid="{D5CDD505-2E9C-101B-9397-08002B2CF9AE}" pid="6" name="MSIP_Label_e91dc423-65f1-41d9-8923-1f6f695e4d76_SiteId">
    <vt:lpwstr>0c4d6a21-2cf4-4197-9333-aa5fadb76709</vt:lpwstr>
  </property>
  <property fmtid="{D5CDD505-2E9C-101B-9397-08002B2CF9AE}" pid="7" name="MSIP_Label_e91dc423-65f1-41d9-8923-1f6f695e4d76_ActionId">
    <vt:lpwstr>7dd34ed6-3813-476f-b992-a1c721847f95</vt:lpwstr>
  </property>
  <property fmtid="{D5CDD505-2E9C-101B-9397-08002B2CF9AE}" pid="8" name="MSIP_Label_e91dc423-65f1-41d9-8923-1f6f695e4d76_ContentBits">
    <vt:lpwstr>2</vt:lpwstr>
  </property>
</Properties>
</file>