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EBAA0" w14:textId="77777777" w:rsidR="007B255E" w:rsidRDefault="007B255E" w:rsidP="007B255E">
      <w:pPr>
        <w:rPr>
          <w:rFonts w:ascii="Cambria" w:hAnsi="Cambria"/>
          <w:b/>
        </w:rPr>
      </w:pPr>
      <w:r w:rsidRPr="00CD0747">
        <w:rPr>
          <w:noProof/>
        </w:rPr>
        <w:drawing>
          <wp:inline distT="0" distB="0" distL="0" distR="0" wp14:anchorId="1C0DD436" wp14:editId="5992E44C">
            <wp:extent cx="1485900" cy="81980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85900" cy="819807"/>
                    </a:xfrm>
                    <a:prstGeom prst="rect">
                      <a:avLst/>
                    </a:prstGeom>
                  </pic:spPr>
                </pic:pic>
              </a:graphicData>
            </a:graphic>
          </wp:inline>
        </w:drawing>
      </w:r>
    </w:p>
    <w:p w14:paraId="44BA6CDC" w14:textId="77777777" w:rsidR="007B255E" w:rsidRPr="003A4982" w:rsidRDefault="007B255E" w:rsidP="007B255E">
      <w:pPr>
        <w:rPr>
          <w:rFonts w:ascii="Cambria" w:hAnsi="Cambria"/>
          <w:b/>
          <w:highlight w:val="yellow"/>
        </w:rPr>
      </w:pPr>
    </w:p>
    <w:p w14:paraId="3EEEFA81" w14:textId="51C35887" w:rsidR="007B255E" w:rsidRDefault="0074245B" w:rsidP="007B255E">
      <w:pPr>
        <w:widowControl w:val="0"/>
        <w:rPr>
          <w:rFonts w:ascii="Gibson Book" w:eastAsia="Gibson" w:hAnsi="Gibson Book" w:cs="Gibson"/>
          <w:sz w:val="24"/>
          <w:szCs w:val="24"/>
        </w:rPr>
      </w:pPr>
      <w:r>
        <w:rPr>
          <w:rFonts w:ascii="Gibson Book" w:eastAsia="Gibson" w:hAnsi="Gibson Book" w:cs="Gibson"/>
          <w:sz w:val="24"/>
          <w:szCs w:val="24"/>
        </w:rPr>
        <w:t xml:space="preserve">November </w:t>
      </w:r>
      <w:r w:rsidR="003F70BB">
        <w:rPr>
          <w:rFonts w:ascii="Gibson Book" w:eastAsia="Gibson" w:hAnsi="Gibson Book" w:cs="Gibson"/>
          <w:sz w:val="24"/>
          <w:szCs w:val="24"/>
        </w:rPr>
        <w:t>21</w:t>
      </w:r>
      <w:r>
        <w:rPr>
          <w:rFonts w:ascii="Gibson Book" w:eastAsia="Gibson" w:hAnsi="Gibson Book" w:cs="Gibson"/>
          <w:sz w:val="24"/>
          <w:szCs w:val="24"/>
        </w:rPr>
        <w:t>, 2023</w:t>
      </w:r>
    </w:p>
    <w:p w14:paraId="710D04BF" w14:textId="77777777" w:rsidR="007B255E" w:rsidRPr="00EE2355" w:rsidRDefault="007B255E" w:rsidP="007B255E">
      <w:pPr>
        <w:widowControl w:val="0"/>
        <w:rPr>
          <w:rFonts w:ascii="Gibson Book" w:eastAsia="Gibson Medium" w:hAnsi="Gibson Book" w:cs="Gibson Medium"/>
          <w:sz w:val="24"/>
          <w:szCs w:val="24"/>
        </w:rPr>
      </w:pPr>
    </w:p>
    <w:p w14:paraId="7FB5544B" w14:textId="0C4D1F55" w:rsidR="007B255E" w:rsidRPr="008B14F8" w:rsidRDefault="007B255E" w:rsidP="007B255E">
      <w:pPr>
        <w:widowControl w:val="0"/>
        <w:rPr>
          <w:rFonts w:ascii="Gibson Book" w:eastAsia="Gibson" w:hAnsi="Gibson Book" w:cs="Gibson"/>
          <w:sz w:val="24"/>
          <w:szCs w:val="24"/>
        </w:rPr>
      </w:pPr>
      <w:r w:rsidRPr="008B14F8">
        <w:rPr>
          <w:rFonts w:ascii="Gibson Book" w:eastAsia="Gibson" w:hAnsi="Gibson Book" w:cs="Gibson"/>
          <w:sz w:val="24"/>
          <w:szCs w:val="24"/>
        </w:rPr>
        <w:t>For Immediate Release</w:t>
      </w:r>
    </w:p>
    <w:p w14:paraId="7252ED58" w14:textId="77777777" w:rsidR="0074245B" w:rsidRPr="0074245B" w:rsidRDefault="0074245B" w:rsidP="0074245B">
      <w:pPr>
        <w:pStyle w:val="NoSpacing"/>
        <w:jc w:val="center"/>
        <w:rPr>
          <w:rFonts w:ascii="Gibson Book" w:eastAsia="Gibson" w:hAnsi="Gibson Book" w:cs="Gibson"/>
          <w:b/>
          <w:sz w:val="24"/>
          <w:szCs w:val="24"/>
        </w:rPr>
      </w:pPr>
    </w:p>
    <w:p w14:paraId="72683696" w14:textId="77777777" w:rsidR="0074245B" w:rsidRPr="0074245B" w:rsidRDefault="0074245B" w:rsidP="0074245B">
      <w:pPr>
        <w:pStyle w:val="NoSpacing"/>
        <w:rPr>
          <w:rFonts w:ascii="Gibson Book" w:eastAsia="Gibson" w:hAnsi="Gibson Book" w:cs="Gibson"/>
          <w:sz w:val="24"/>
          <w:szCs w:val="24"/>
        </w:rPr>
      </w:pPr>
      <w:r w:rsidRPr="0074245B">
        <w:rPr>
          <w:rFonts w:ascii="Gibson Book" w:eastAsia="Gibson" w:hAnsi="Gibson Book" w:cs="Gibson"/>
          <w:bCs/>
          <w:sz w:val="24"/>
          <w:szCs w:val="24"/>
        </w:rPr>
        <w:t>Contact: Sherri Buri McDonald</w:t>
      </w:r>
      <w:r w:rsidRPr="0074245B">
        <w:rPr>
          <w:rFonts w:ascii="Gibson Book" w:eastAsia="Gibson" w:hAnsi="Gibson Book" w:cs="Gibson"/>
          <w:b/>
          <w:sz w:val="24"/>
          <w:szCs w:val="24"/>
        </w:rPr>
        <w:br/>
      </w:r>
      <w:r w:rsidRPr="0074245B">
        <w:rPr>
          <w:rFonts w:ascii="Gibson Book" w:eastAsia="Gibson" w:hAnsi="Gibson Book" w:cs="Gibson"/>
          <w:sz w:val="24"/>
          <w:szCs w:val="24"/>
        </w:rPr>
        <w:t>Media Relations, PeaceHealth Oregon</w:t>
      </w:r>
    </w:p>
    <w:p w14:paraId="17BDF81E" w14:textId="77777777" w:rsidR="0074245B" w:rsidRDefault="0074245B" w:rsidP="0074245B">
      <w:pPr>
        <w:pStyle w:val="NoSpacing"/>
        <w:rPr>
          <w:rFonts w:ascii="Gibson Book" w:eastAsia="Gibson" w:hAnsi="Gibson Book" w:cs="Gibson"/>
          <w:sz w:val="24"/>
          <w:szCs w:val="24"/>
          <w:u w:val="single"/>
        </w:rPr>
      </w:pPr>
      <w:r w:rsidRPr="0074245B">
        <w:rPr>
          <w:rFonts w:ascii="Gibson Book" w:eastAsia="Gibson" w:hAnsi="Gibson Book" w:cs="Gibson"/>
          <w:sz w:val="24"/>
          <w:szCs w:val="24"/>
        </w:rPr>
        <w:t xml:space="preserve">541-520-8219 or </w:t>
      </w:r>
      <w:hyperlink r:id="rId8" w:history="1">
        <w:r w:rsidRPr="0074245B">
          <w:rPr>
            <w:rStyle w:val="Hyperlink"/>
            <w:rFonts w:ascii="Gibson Book" w:eastAsia="Gibson" w:hAnsi="Gibson Book" w:cs="Gibson"/>
            <w:sz w:val="24"/>
            <w:szCs w:val="24"/>
          </w:rPr>
          <w:t>sburimcdonald@peacehealth.org</w:t>
        </w:r>
      </w:hyperlink>
    </w:p>
    <w:p w14:paraId="27342259" w14:textId="5621C5BC" w:rsidR="0074245B" w:rsidRPr="0074245B" w:rsidRDefault="007B255E" w:rsidP="0074245B">
      <w:pPr>
        <w:pStyle w:val="NoSpacing"/>
        <w:jc w:val="center"/>
        <w:rPr>
          <w:rFonts w:ascii="Gibson Book" w:eastAsia="Gibson" w:hAnsi="Gibson Book" w:cs="Gibson"/>
          <w:sz w:val="24"/>
          <w:szCs w:val="24"/>
          <w:u w:val="single"/>
        </w:rPr>
      </w:pPr>
      <w:r w:rsidRPr="008B14F8">
        <w:rPr>
          <w:rFonts w:ascii="Gibson Book" w:eastAsia="Gibson" w:hAnsi="Gibson Book" w:cs="Gibson"/>
          <w:color w:val="00616C"/>
          <w:sz w:val="52"/>
          <w:szCs w:val="52"/>
        </w:rPr>
        <w:br/>
      </w:r>
      <w:r w:rsidR="003F70BB" w:rsidRPr="003F70BB">
        <w:rPr>
          <w:rFonts w:ascii="Franklin Gothic Demi Cond" w:eastAsia="Gibson" w:hAnsi="Franklin Gothic Demi Cond" w:cs="Gibson"/>
          <w:b/>
          <w:color w:val="00616C"/>
          <w:sz w:val="52"/>
          <w:szCs w:val="52"/>
        </w:rPr>
        <w:t xml:space="preserve">Sacred Heart Thanksgiving Basket Project will provide dinner for </w:t>
      </w:r>
      <w:r w:rsidR="003F70BB">
        <w:rPr>
          <w:rFonts w:ascii="Franklin Gothic Demi Cond" w:eastAsia="Gibson" w:hAnsi="Franklin Gothic Demi Cond" w:cs="Gibson"/>
          <w:b/>
          <w:color w:val="00616C"/>
          <w:sz w:val="52"/>
          <w:szCs w:val="52"/>
        </w:rPr>
        <w:t>hundreds of</w:t>
      </w:r>
      <w:r w:rsidR="003F70BB" w:rsidRPr="003F70BB">
        <w:rPr>
          <w:rFonts w:ascii="Franklin Gothic Demi Cond" w:eastAsia="Gibson" w:hAnsi="Franklin Gothic Demi Cond" w:cs="Gibson"/>
          <w:b/>
          <w:color w:val="00616C"/>
          <w:sz w:val="52"/>
          <w:szCs w:val="52"/>
        </w:rPr>
        <w:t xml:space="preserve"> local families</w:t>
      </w:r>
    </w:p>
    <w:p w14:paraId="671BB5F2" w14:textId="16168288" w:rsidR="007B255E" w:rsidRDefault="007B255E" w:rsidP="007B255E">
      <w:pPr>
        <w:pStyle w:val="NoSpacing"/>
        <w:jc w:val="center"/>
        <w:rPr>
          <w:rFonts w:ascii="Franklin Gothic Demi Cond" w:eastAsia="Gibson" w:hAnsi="Franklin Gothic Demi Cond" w:cs="Gibson"/>
          <w:color w:val="00616C"/>
          <w:sz w:val="52"/>
          <w:szCs w:val="52"/>
        </w:rPr>
      </w:pPr>
    </w:p>
    <w:p w14:paraId="5BCA4CCB" w14:textId="77777777" w:rsidR="003F70BB" w:rsidRPr="003F70BB" w:rsidRDefault="0074245B" w:rsidP="00DA621A">
      <w:pPr>
        <w:spacing w:line="288" w:lineRule="auto"/>
        <w:rPr>
          <w:rFonts w:ascii="Gibson Book" w:eastAsia="Gibson" w:hAnsi="Gibson Book" w:cs="Gibson"/>
          <w:sz w:val="24"/>
          <w:szCs w:val="24"/>
        </w:rPr>
      </w:pPr>
      <w:r>
        <w:rPr>
          <w:rFonts w:ascii="Gibson Book" w:eastAsia="Gibson" w:hAnsi="Gibson Book" w:cs="Gibson"/>
          <w:b/>
          <w:bCs/>
          <w:sz w:val="24"/>
          <w:szCs w:val="24"/>
        </w:rPr>
        <w:t>SPRINGFIELD</w:t>
      </w:r>
      <w:r w:rsidR="007B255E" w:rsidRPr="005D1A5B">
        <w:rPr>
          <w:rFonts w:ascii="Gibson Book" w:eastAsia="Gibson" w:hAnsi="Gibson Book" w:cs="Gibson"/>
          <w:b/>
          <w:bCs/>
          <w:sz w:val="24"/>
          <w:szCs w:val="24"/>
        </w:rPr>
        <w:t>, Ore. –</w:t>
      </w:r>
      <w:r w:rsidR="00A31801">
        <w:rPr>
          <w:rFonts w:ascii="Gibson Book" w:eastAsia="Gibson" w:hAnsi="Gibson Book" w:cs="Gibson"/>
          <w:sz w:val="24"/>
          <w:szCs w:val="24"/>
        </w:rPr>
        <w:t xml:space="preserve"> </w:t>
      </w:r>
      <w:r w:rsidR="003F70BB" w:rsidRPr="003F70BB">
        <w:rPr>
          <w:rFonts w:ascii="Gibson Book" w:eastAsia="Gibson" w:hAnsi="Gibson Book" w:cs="Gibson"/>
          <w:sz w:val="24"/>
          <w:szCs w:val="24"/>
        </w:rPr>
        <w:t>Every year since 1979, dedicated PeaceHealth caregivers have organized a collection drive to provide all the ingredients for a full Thanksgiving dinner for hundreds of families facing financial, medical or other challenges. It is a months-long, PeaceHealth Mission-inspired effort that demands hundreds of volunteer hours and thousands of donated dollars. The project is one of PeaceHealth’s most cherished traditions in Lane County. </w:t>
      </w:r>
    </w:p>
    <w:p w14:paraId="7AF0EF98" w14:textId="77777777" w:rsidR="003F70BB" w:rsidRPr="003F70BB" w:rsidRDefault="003F70BB" w:rsidP="00DA621A">
      <w:pPr>
        <w:spacing w:line="288" w:lineRule="auto"/>
        <w:rPr>
          <w:rFonts w:ascii="Gibson Book" w:eastAsia="Gibson" w:hAnsi="Gibson Book" w:cs="Gibson"/>
          <w:sz w:val="24"/>
          <w:szCs w:val="24"/>
        </w:rPr>
      </w:pPr>
    </w:p>
    <w:p w14:paraId="082490FC" w14:textId="69FD0872" w:rsidR="003F70BB" w:rsidRPr="003F70BB" w:rsidRDefault="003F70BB" w:rsidP="00DA621A">
      <w:pPr>
        <w:spacing w:line="288" w:lineRule="auto"/>
        <w:rPr>
          <w:rFonts w:ascii="Gibson Book" w:eastAsia="Gibson" w:hAnsi="Gibson Book" w:cs="Gibson"/>
          <w:sz w:val="24"/>
          <w:szCs w:val="24"/>
        </w:rPr>
      </w:pPr>
      <w:r w:rsidRPr="003F70BB">
        <w:rPr>
          <w:rFonts w:ascii="Gibson Book" w:eastAsia="Gibson" w:hAnsi="Gibson Book" w:cs="Gibson"/>
          <w:sz w:val="24"/>
          <w:szCs w:val="24"/>
        </w:rPr>
        <w:t xml:space="preserve">This year PeaceHealth will give away </w:t>
      </w:r>
      <w:r w:rsidR="00076168">
        <w:rPr>
          <w:rFonts w:ascii="Gibson Book" w:eastAsia="Gibson" w:hAnsi="Gibson Book" w:cs="Gibson"/>
          <w:sz w:val="24"/>
          <w:szCs w:val="24"/>
        </w:rPr>
        <w:t>800</w:t>
      </w:r>
      <w:r w:rsidRPr="003F70BB">
        <w:rPr>
          <w:rFonts w:ascii="Gibson Book" w:eastAsia="Gibson" w:hAnsi="Gibson Book" w:cs="Gibson"/>
          <w:sz w:val="24"/>
          <w:szCs w:val="24"/>
        </w:rPr>
        <w:t xml:space="preserve"> Thanksgiving Baskets to families who have been referred by caregivers, charitable organizations and community members. </w:t>
      </w:r>
    </w:p>
    <w:p w14:paraId="7DDAC346" w14:textId="77777777" w:rsidR="003F70BB" w:rsidRPr="003F70BB" w:rsidRDefault="003F70BB" w:rsidP="00DA621A">
      <w:pPr>
        <w:spacing w:line="288" w:lineRule="auto"/>
        <w:rPr>
          <w:rFonts w:ascii="Gibson Book" w:eastAsia="Gibson" w:hAnsi="Gibson Book" w:cs="Gibson"/>
          <w:sz w:val="24"/>
          <w:szCs w:val="24"/>
        </w:rPr>
      </w:pPr>
    </w:p>
    <w:p w14:paraId="4C824951" w14:textId="34EFFF0D" w:rsidR="003F70BB" w:rsidRPr="003F70BB" w:rsidRDefault="003F70BB" w:rsidP="00DA621A">
      <w:pPr>
        <w:spacing w:line="288" w:lineRule="auto"/>
        <w:rPr>
          <w:rFonts w:ascii="Gibson Book" w:eastAsia="Gibson" w:hAnsi="Gibson Book" w:cs="Gibson"/>
          <w:sz w:val="24"/>
          <w:szCs w:val="24"/>
        </w:rPr>
      </w:pPr>
      <w:r w:rsidRPr="003F70BB">
        <w:rPr>
          <w:rFonts w:ascii="Gibson Book" w:eastAsia="Gibson" w:hAnsi="Gibson Book" w:cs="Gibson"/>
          <w:sz w:val="24"/>
          <w:szCs w:val="24"/>
        </w:rPr>
        <w:t>On Tuesday, Nov. 2</w:t>
      </w:r>
      <w:r>
        <w:rPr>
          <w:rFonts w:ascii="Gibson Book" w:eastAsia="Gibson" w:hAnsi="Gibson Book" w:cs="Gibson"/>
          <w:sz w:val="24"/>
          <w:szCs w:val="24"/>
        </w:rPr>
        <w:t>1</w:t>
      </w:r>
      <w:r w:rsidRPr="003F70BB">
        <w:rPr>
          <w:rFonts w:ascii="Gibson Book" w:eastAsia="Gibson" w:hAnsi="Gibson Book" w:cs="Gibson"/>
          <w:sz w:val="24"/>
          <w:szCs w:val="24"/>
        </w:rPr>
        <w:t>, these local families, who have been notified in advance, will receive all the items for their Thanksgiving feast, including a turkey, stuffing</w:t>
      </w:r>
      <w:r w:rsidR="00912B02">
        <w:rPr>
          <w:rFonts w:ascii="Gibson Book" w:eastAsia="Gibson" w:hAnsi="Gibson Book" w:cs="Gibson"/>
          <w:sz w:val="24"/>
          <w:szCs w:val="24"/>
        </w:rPr>
        <w:t>, potatoes,</w:t>
      </w:r>
      <w:r w:rsidRPr="003F70BB">
        <w:rPr>
          <w:rFonts w:ascii="Gibson Book" w:eastAsia="Gibson" w:hAnsi="Gibson Book" w:cs="Gibson"/>
          <w:sz w:val="24"/>
          <w:szCs w:val="24"/>
        </w:rPr>
        <w:t xml:space="preserve"> gravy mix, canned yams, cranberr</w:t>
      </w:r>
      <w:r w:rsidR="00912B02">
        <w:rPr>
          <w:rFonts w:ascii="Gibson Book" w:eastAsia="Gibson" w:hAnsi="Gibson Book" w:cs="Gibson"/>
          <w:sz w:val="24"/>
          <w:szCs w:val="24"/>
        </w:rPr>
        <w:t>y sauce,</w:t>
      </w:r>
      <w:r w:rsidRPr="003F70BB">
        <w:rPr>
          <w:rFonts w:ascii="Gibson Book" w:eastAsia="Gibson" w:hAnsi="Gibson Book" w:cs="Gibson"/>
          <w:sz w:val="24"/>
          <w:szCs w:val="24"/>
        </w:rPr>
        <w:t xml:space="preserve"> other fruits and vegetables and a pumpkin pie.</w:t>
      </w:r>
    </w:p>
    <w:p w14:paraId="3D43900D" w14:textId="77777777" w:rsidR="003F70BB" w:rsidRPr="003F70BB" w:rsidRDefault="003F70BB" w:rsidP="00DA621A">
      <w:pPr>
        <w:spacing w:line="288" w:lineRule="auto"/>
        <w:rPr>
          <w:rFonts w:ascii="Gibson Book" w:eastAsia="Gibson" w:hAnsi="Gibson Book" w:cs="Gibson"/>
          <w:sz w:val="24"/>
          <w:szCs w:val="24"/>
        </w:rPr>
      </w:pPr>
    </w:p>
    <w:p w14:paraId="0C95AD3B" w14:textId="77777777" w:rsidR="00076168" w:rsidRDefault="003F70BB" w:rsidP="00DA621A">
      <w:pPr>
        <w:spacing w:line="288" w:lineRule="auto"/>
        <w:rPr>
          <w:rFonts w:ascii="Gibson Book" w:eastAsia="Gibson" w:hAnsi="Gibson Book" w:cs="Gibson"/>
          <w:sz w:val="24"/>
          <w:szCs w:val="24"/>
        </w:rPr>
      </w:pPr>
      <w:r w:rsidRPr="003F70BB">
        <w:rPr>
          <w:rFonts w:ascii="Gibson Book" w:eastAsia="Gibson" w:hAnsi="Gibson Book" w:cs="Gibson"/>
          <w:sz w:val="24"/>
          <w:szCs w:val="24"/>
        </w:rPr>
        <w:t>Distribution will take place outside the surgery entrance at PeaceHealth Sacred Heart Medical Center at RiverBend.</w:t>
      </w:r>
    </w:p>
    <w:p w14:paraId="5236C675" w14:textId="78D733BA" w:rsidR="00076168" w:rsidRDefault="00076168" w:rsidP="00DA621A">
      <w:pPr>
        <w:spacing w:line="288" w:lineRule="auto"/>
        <w:rPr>
          <w:rFonts w:ascii="Gibson Book" w:eastAsia="Gibson" w:hAnsi="Gibson Book" w:cs="Gibson"/>
          <w:sz w:val="24"/>
          <w:szCs w:val="24"/>
        </w:rPr>
      </w:pPr>
      <w:r>
        <w:rPr>
          <w:rFonts w:ascii="Gibson Book" w:eastAsia="Gibson" w:hAnsi="Gibson Book" w:cs="Gibson"/>
          <w:sz w:val="24"/>
          <w:szCs w:val="24"/>
        </w:rPr>
        <w:t xml:space="preserve"> </w:t>
      </w:r>
    </w:p>
    <w:p w14:paraId="63FA2494" w14:textId="5C3FED98" w:rsidR="003F70BB" w:rsidRPr="003F70BB" w:rsidRDefault="00A544E3" w:rsidP="00DA621A">
      <w:pPr>
        <w:spacing w:line="288" w:lineRule="auto"/>
        <w:rPr>
          <w:rFonts w:ascii="Gibson Book" w:eastAsia="Gibson" w:hAnsi="Gibson Book" w:cs="Gibson"/>
          <w:sz w:val="24"/>
          <w:szCs w:val="24"/>
        </w:rPr>
      </w:pPr>
      <w:r>
        <w:rPr>
          <w:rFonts w:ascii="Gibson Book" w:eastAsia="Gibson" w:hAnsi="Gibson Book" w:cs="Gibson"/>
          <w:sz w:val="24"/>
          <w:szCs w:val="24"/>
        </w:rPr>
        <w:t xml:space="preserve">“There continues to be a great need for Thanksgiving Baskets in our community,” said Tina Noland, who has volunteered with the program for the past 15 years. She is supply chain manager for PeaceHealth Oregon network. </w:t>
      </w:r>
      <w:r w:rsidR="008D29E1">
        <w:rPr>
          <w:rFonts w:ascii="Gibson Book" w:eastAsia="Gibson" w:hAnsi="Gibson Book" w:cs="Gibson"/>
          <w:sz w:val="24"/>
          <w:szCs w:val="24"/>
        </w:rPr>
        <w:t xml:space="preserve">“Every year our caregivers and community respond to that need with tremendous generosity. </w:t>
      </w:r>
      <w:r w:rsidR="00076168">
        <w:rPr>
          <w:rFonts w:ascii="Gibson Book" w:eastAsia="Gibson" w:hAnsi="Gibson Book" w:cs="Gibson"/>
          <w:sz w:val="24"/>
          <w:szCs w:val="24"/>
        </w:rPr>
        <w:t>Over 300 volunteers and donors</w:t>
      </w:r>
      <w:r w:rsidR="008D29E1">
        <w:rPr>
          <w:rFonts w:ascii="Gibson Book" w:eastAsia="Gibson" w:hAnsi="Gibson Book" w:cs="Gibson"/>
          <w:sz w:val="24"/>
          <w:szCs w:val="24"/>
        </w:rPr>
        <w:t xml:space="preserve"> have </w:t>
      </w:r>
      <w:r w:rsidR="00752B43">
        <w:rPr>
          <w:rFonts w:ascii="Gibson Book" w:eastAsia="Gibson" w:hAnsi="Gibson Book" w:cs="Gibson"/>
          <w:sz w:val="24"/>
          <w:szCs w:val="24"/>
        </w:rPr>
        <w:t>offered</w:t>
      </w:r>
      <w:r w:rsidR="008D29E1">
        <w:rPr>
          <w:rFonts w:ascii="Gibson Book" w:eastAsia="Gibson" w:hAnsi="Gibson Book" w:cs="Gibson"/>
          <w:sz w:val="24"/>
          <w:szCs w:val="24"/>
        </w:rPr>
        <w:t xml:space="preserve"> their time and money this year to ensure that 800 families in our community can enjoy a</w:t>
      </w:r>
      <w:r w:rsidR="00752B43">
        <w:rPr>
          <w:rFonts w:ascii="Gibson Book" w:eastAsia="Gibson" w:hAnsi="Gibson Book" w:cs="Gibson"/>
          <w:sz w:val="24"/>
          <w:szCs w:val="24"/>
        </w:rPr>
        <w:t xml:space="preserve"> special holiday meal.”</w:t>
      </w:r>
    </w:p>
    <w:p w14:paraId="48D482B3" w14:textId="44F8F6AF" w:rsidR="005D1A5B" w:rsidRDefault="0074245B" w:rsidP="003F70BB">
      <w:pPr>
        <w:rPr>
          <w:rFonts w:ascii="Gibson Book" w:eastAsia="Gibson" w:hAnsi="Gibson Book" w:cs="Gibson"/>
          <w:sz w:val="24"/>
          <w:szCs w:val="24"/>
        </w:rPr>
      </w:pPr>
      <w:r w:rsidRPr="0074245B">
        <w:rPr>
          <w:rFonts w:ascii="Gibson Book" w:eastAsia="Gibson" w:hAnsi="Gibson Book" w:cs="Gibson"/>
          <w:sz w:val="24"/>
          <w:szCs w:val="24"/>
        </w:rPr>
        <w:t> </w:t>
      </w:r>
    </w:p>
    <w:p w14:paraId="0ACB1B79" w14:textId="374C48C7" w:rsidR="007B255E" w:rsidRPr="00DA621A" w:rsidRDefault="007B255E" w:rsidP="00DA621A">
      <w:pPr>
        <w:widowControl w:val="0"/>
        <w:spacing w:line="288" w:lineRule="auto"/>
        <w:rPr>
          <w:rFonts w:ascii="Gibson Book" w:hAnsi="Gibson Book"/>
          <w:sz w:val="24"/>
          <w:szCs w:val="24"/>
        </w:rPr>
      </w:pPr>
      <w:r w:rsidRPr="00DA621A">
        <w:rPr>
          <w:rFonts w:ascii="Gibson Book" w:eastAsia="Gibson" w:hAnsi="Gibson Book" w:cs="Gibson"/>
          <w:b/>
          <w:bCs/>
          <w:sz w:val="24"/>
          <w:szCs w:val="24"/>
        </w:rPr>
        <w:t>About PeaceHealth:</w:t>
      </w:r>
      <w:r w:rsidRPr="00DA621A">
        <w:rPr>
          <w:rFonts w:ascii="Gibson Book" w:eastAsia="Gibson" w:hAnsi="Gibson Book" w:cs="Gibson"/>
          <w:sz w:val="24"/>
          <w:szCs w:val="24"/>
        </w:rPr>
        <w:t xml:space="preserve"> </w:t>
      </w:r>
      <w:r w:rsidR="001F5CC9" w:rsidRPr="00DA621A">
        <w:rPr>
          <w:rFonts w:ascii="Gibson Book" w:eastAsia="Gibson" w:hAnsi="Gibson Book" w:cs="Gibson"/>
          <w:sz w:val="24"/>
          <w:szCs w:val="24"/>
        </w:rPr>
        <w:t xml:space="preserve">PeaceHealth, based in Vancouver, Washington, is a not-for-profit Catholic health system offering care to communities in Washington, Oregon and Alaska. PeaceHealth </w:t>
      </w:r>
      <w:r w:rsidR="001F5CC9" w:rsidRPr="00DA621A">
        <w:rPr>
          <w:rFonts w:ascii="Gibson Book" w:eastAsia="Gibson" w:hAnsi="Gibson Book" w:cs="Gibson"/>
          <w:sz w:val="24"/>
          <w:szCs w:val="24"/>
        </w:rPr>
        <w:lastRenderedPageBreak/>
        <w:t xml:space="preserve">has approximately 16,000 caregivers, a medical group practice with more than 1,100 providers and 10 medical centers serving both urban and rural communities throughout the Northwest. In 1890, the Sisters of St. Joseph of Peace founded what has become PeaceHealth. The Sisters shared expertise and transferred wisdom from one medical center to another, always finding the best way to serve the unmet need for healthcare in their communities. Today, PeaceHealth is the legacy of the founding Sisters and continues with a spirit of respect, stewardship, collaboration and social justice in fulfilling its Mission. Visit us online at </w:t>
      </w:r>
      <w:hyperlink r:id="rId9" w:tgtFrame="_blank" w:history="1">
        <w:r w:rsidR="001F5CC9" w:rsidRPr="00DA621A">
          <w:rPr>
            <w:rStyle w:val="Hyperlink"/>
            <w:rFonts w:ascii="Gibson Book" w:eastAsia="Gibson" w:hAnsi="Gibson Book" w:cs="Gibson"/>
            <w:sz w:val="24"/>
            <w:szCs w:val="24"/>
          </w:rPr>
          <w:t>peacehealth.org</w:t>
        </w:r>
      </w:hyperlink>
      <w:r w:rsidR="001F5CC9" w:rsidRPr="00DA621A">
        <w:rPr>
          <w:rFonts w:ascii="Gibson Book" w:eastAsia="Gibson" w:hAnsi="Gibson Book" w:cs="Gibson"/>
          <w:sz w:val="24"/>
          <w:szCs w:val="24"/>
        </w:rPr>
        <w:t>. </w:t>
      </w:r>
    </w:p>
    <w:p w14:paraId="1770202A" w14:textId="0490C467" w:rsidR="00C572F8" w:rsidRDefault="007B255E" w:rsidP="003F70BB">
      <w:pPr>
        <w:jc w:val="center"/>
      </w:pPr>
      <w:r w:rsidRPr="007758A4">
        <w:rPr>
          <w:rFonts w:ascii="Gibson Book" w:hAnsi="Gibson Book"/>
          <w:sz w:val="24"/>
          <w:szCs w:val="24"/>
        </w:rPr>
        <w:t>###</w:t>
      </w:r>
    </w:p>
    <w:sectPr w:rsidR="00C572F8">
      <w:footerReference w:type="even" r:id="rId10"/>
      <w:footerReference w:type="defaul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EE392" w14:textId="77777777" w:rsidR="00C805BA" w:rsidRDefault="00C805BA">
      <w:r>
        <w:separator/>
      </w:r>
    </w:p>
  </w:endnote>
  <w:endnote w:type="continuationSeparator" w:id="0">
    <w:p w14:paraId="727261CA" w14:textId="77777777" w:rsidR="00C805BA" w:rsidRDefault="00C80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bson Book">
    <w:panose1 w:val="00000000000000000000"/>
    <w:charset w:val="00"/>
    <w:family w:val="auto"/>
    <w:pitch w:val="variable"/>
    <w:sig w:usb0="80000007" w:usb1="40000000" w:usb2="00000000" w:usb3="00000000" w:csb0="00000093" w:csb1="00000000"/>
  </w:font>
  <w:font w:name="Gibson">
    <w:panose1 w:val="00000000000000000000"/>
    <w:charset w:val="00"/>
    <w:family w:val="auto"/>
    <w:pitch w:val="variable"/>
    <w:sig w:usb0="80000007" w:usb1="4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Gibson Medium">
    <w:panose1 w:val="00000000000000000000"/>
    <w:charset w:val="00"/>
    <w:family w:val="auto"/>
    <w:pitch w:val="variable"/>
    <w:sig w:usb0="00000007" w:usb1="00000000" w:usb2="00000000" w:usb3="00000000" w:csb0="00000093" w:csb1="00000000"/>
  </w:font>
  <w:font w:name="Franklin Gothic Demi Cond">
    <w:panose1 w:val="020B07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11CED" w14:textId="77777777" w:rsidR="00CF7749" w:rsidRDefault="00CF77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B9730" w14:textId="5F0F1BFE" w:rsidR="00A1266E" w:rsidRDefault="003261B9">
    <w:pPr>
      <w:pStyle w:val="Footer"/>
    </w:pPr>
    <w:r>
      <w:rPr>
        <w:noProof/>
      </w:rPr>
      <mc:AlternateContent>
        <mc:Choice Requires="wps">
          <w:drawing>
            <wp:anchor distT="0" distB="0" distL="114300" distR="114300" simplePos="0" relativeHeight="251659264" behindDoc="0" locked="0" layoutInCell="0" allowOverlap="1" wp14:anchorId="0BDCA306" wp14:editId="1A2380C1">
              <wp:simplePos x="0" y="0"/>
              <wp:positionH relativeFrom="page">
                <wp:posOffset>0</wp:posOffset>
              </wp:positionH>
              <wp:positionV relativeFrom="page">
                <wp:posOffset>9320530</wp:posOffset>
              </wp:positionV>
              <wp:extent cx="7772400" cy="5467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546735"/>
                      </a:xfrm>
                      <a:prstGeom prst="rect">
                        <a:avLst/>
                      </a:prstGeom>
                      <a:noFill/>
                      <a:ln w="6350">
                        <a:noFill/>
                      </a:ln>
                    </wps:spPr>
                    <wps:txbx>
                      <w:txbxContent>
                        <w:p w14:paraId="55501ECB" w14:textId="77777777" w:rsidR="00A1266E" w:rsidRPr="00C51717" w:rsidRDefault="00A1266E" w:rsidP="00A1266E">
                          <w:pPr>
                            <w:rPr>
                              <w:rFonts w:ascii="Calibri" w:hAnsi="Calibri" w:cs="Calibri"/>
                              <w:color w:val="2C3E50"/>
                              <w:sz w:val="16"/>
                            </w:rPr>
                          </w:pPr>
                          <w:r w:rsidRPr="00C51717">
                            <w:rPr>
                              <w:rFonts w:ascii="Calibri" w:hAnsi="Calibri" w:cs="Calibri"/>
                              <w:color w:val="2C3E50"/>
                              <w:sz w:val="16"/>
                            </w:rPr>
                            <w:t xml:space="preserve">Sensitivity: General Business Use.  This document contains proprietary information and is intended for business use only. </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BDCA306" id="_x0000_t202" coordsize="21600,21600" o:spt="202" path="m,l,21600r21600,l21600,xe">
              <v:stroke joinstyle="miter"/>
              <v:path gradientshapeok="t" o:connecttype="rect"/>
            </v:shapetype>
            <v:shape id="Text Box 3" o:spid="_x0000_s1026" type="#_x0000_t202" style="position:absolute;margin-left:0;margin-top:733.9pt;width:612pt;height:4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" o:allowincell="f" filled="f" stroked="f" strokeweight=".5pt">
              <v:textbox inset="20pt,0,,0">
                <w:txbxContent>
                  <w:p w14:paraId="55501ECB" w14:textId="77777777" w:rsidR="00A1266E" w:rsidRPr="00C51717" w:rsidRDefault="00A1266E" w:rsidP="00A1266E">
                    <w:pPr>
                      <w:rPr>
                        <w:rFonts w:ascii="Calibri" w:hAnsi="Calibri" w:cs="Calibri"/>
                        <w:color w:val="2C3E50"/>
                        <w:sz w:val="16"/>
                      </w:rPr>
                    </w:pPr>
                    <w:r w:rsidRPr="00C51717">
                      <w:rPr>
                        <w:rFonts w:ascii="Calibri" w:hAnsi="Calibri" w:cs="Calibri"/>
                        <w:color w:val="2C3E50"/>
                        <w:sz w:val="16"/>
                      </w:rPr>
                      <w:t xml:space="preserve">Sensitivity: General Business Use.  This document contains proprietary information and is intended for business use only.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0F486" w14:textId="77777777" w:rsidR="00CF7749" w:rsidRDefault="00CF77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F2E90" w14:textId="77777777" w:rsidR="00C805BA" w:rsidRDefault="00C805BA">
      <w:r>
        <w:separator/>
      </w:r>
    </w:p>
  </w:footnote>
  <w:footnote w:type="continuationSeparator" w:id="0">
    <w:p w14:paraId="3E611814" w14:textId="77777777" w:rsidR="00C805BA" w:rsidRDefault="00C80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0D11E6"/>
    <w:multiLevelType w:val="hybridMultilevel"/>
    <w:tmpl w:val="ABA8C854"/>
    <w:lvl w:ilvl="0" w:tplc="241A66A4">
      <w:start w:val="1"/>
      <w:numFmt w:val="bullet"/>
      <w:pStyle w:val="Sub-bullet"/>
      <w:lvlText w:val="o"/>
      <w:lvlJc w:val="left"/>
      <w:pPr>
        <w:ind w:left="252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16cid:durableId="1724986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55E"/>
    <w:rsid w:val="00021CF7"/>
    <w:rsid w:val="00024022"/>
    <w:rsid w:val="00076168"/>
    <w:rsid w:val="000C2A3A"/>
    <w:rsid w:val="000D4D7E"/>
    <w:rsid w:val="00105C62"/>
    <w:rsid w:val="00157D8A"/>
    <w:rsid w:val="001F5CC9"/>
    <w:rsid w:val="00214CE0"/>
    <w:rsid w:val="0025491E"/>
    <w:rsid w:val="002A2EFF"/>
    <w:rsid w:val="002F61DC"/>
    <w:rsid w:val="003050C6"/>
    <w:rsid w:val="003261B9"/>
    <w:rsid w:val="003F70BB"/>
    <w:rsid w:val="00472FCF"/>
    <w:rsid w:val="00492262"/>
    <w:rsid w:val="004A13AB"/>
    <w:rsid w:val="004D683E"/>
    <w:rsid w:val="0054027A"/>
    <w:rsid w:val="00554F8B"/>
    <w:rsid w:val="005D1A5B"/>
    <w:rsid w:val="005E1AD5"/>
    <w:rsid w:val="00674C44"/>
    <w:rsid w:val="00686461"/>
    <w:rsid w:val="006A5E5C"/>
    <w:rsid w:val="0071426E"/>
    <w:rsid w:val="0074245B"/>
    <w:rsid w:val="00752B43"/>
    <w:rsid w:val="007B255E"/>
    <w:rsid w:val="008D29E1"/>
    <w:rsid w:val="00912B02"/>
    <w:rsid w:val="00957BF7"/>
    <w:rsid w:val="00967649"/>
    <w:rsid w:val="00990F66"/>
    <w:rsid w:val="009C4EF3"/>
    <w:rsid w:val="00A1266E"/>
    <w:rsid w:val="00A31801"/>
    <w:rsid w:val="00A5042A"/>
    <w:rsid w:val="00A544E3"/>
    <w:rsid w:val="00A61CC3"/>
    <w:rsid w:val="00A81D2B"/>
    <w:rsid w:val="00A96938"/>
    <w:rsid w:val="00AB34FB"/>
    <w:rsid w:val="00AC6120"/>
    <w:rsid w:val="00B80B83"/>
    <w:rsid w:val="00BE5AD1"/>
    <w:rsid w:val="00C0065F"/>
    <w:rsid w:val="00C36B77"/>
    <w:rsid w:val="00C572F8"/>
    <w:rsid w:val="00C805BA"/>
    <w:rsid w:val="00CC7909"/>
    <w:rsid w:val="00CF7749"/>
    <w:rsid w:val="00D9376D"/>
    <w:rsid w:val="00DA621A"/>
    <w:rsid w:val="00DC55A1"/>
    <w:rsid w:val="00DF39AC"/>
    <w:rsid w:val="00DF55DE"/>
    <w:rsid w:val="00E64EF1"/>
    <w:rsid w:val="00EF2CC3"/>
    <w:rsid w:val="00F1381D"/>
    <w:rsid w:val="00F87E8D"/>
    <w:rsid w:val="00FB3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AB2C4"/>
  <w15:docId w15:val="{61E67D7F-1C73-404C-A6F0-187484AF0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55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255E"/>
    <w:rPr>
      <w:color w:val="0563C1" w:themeColor="hyperlink"/>
      <w:u w:val="single"/>
    </w:rPr>
  </w:style>
  <w:style w:type="paragraph" w:styleId="NoSpacing">
    <w:name w:val="No Spacing"/>
    <w:uiPriority w:val="1"/>
    <w:qFormat/>
    <w:rsid w:val="007B255E"/>
    <w:pPr>
      <w:spacing w:after="0" w:line="240" w:lineRule="auto"/>
    </w:pPr>
  </w:style>
  <w:style w:type="character" w:styleId="CommentReference">
    <w:name w:val="annotation reference"/>
    <w:basedOn w:val="DefaultParagraphFont"/>
    <w:uiPriority w:val="99"/>
    <w:semiHidden/>
    <w:unhideWhenUsed/>
    <w:rsid w:val="007B255E"/>
    <w:rPr>
      <w:sz w:val="16"/>
      <w:szCs w:val="16"/>
    </w:rPr>
  </w:style>
  <w:style w:type="paragraph" w:styleId="CommentText">
    <w:name w:val="annotation text"/>
    <w:basedOn w:val="Normal"/>
    <w:link w:val="CommentTextChar"/>
    <w:uiPriority w:val="99"/>
    <w:semiHidden/>
    <w:unhideWhenUsed/>
    <w:rsid w:val="007B255E"/>
    <w:rPr>
      <w:sz w:val="20"/>
      <w:szCs w:val="20"/>
    </w:rPr>
  </w:style>
  <w:style w:type="character" w:customStyle="1" w:styleId="CommentTextChar">
    <w:name w:val="Comment Text Char"/>
    <w:basedOn w:val="DefaultParagraphFont"/>
    <w:link w:val="CommentText"/>
    <w:uiPriority w:val="99"/>
    <w:semiHidden/>
    <w:rsid w:val="007B255E"/>
    <w:rPr>
      <w:sz w:val="20"/>
      <w:szCs w:val="20"/>
    </w:rPr>
  </w:style>
  <w:style w:type="paragraph" w:styleId="Footer">
    <w:name w:val="footer"/>
    <w:basedOn w:val="Normal"/>
    <w:link w:val="FooterChar"/>
    <w:uiPriority w:val="99"/>
    <w:unhideWhenUsed/>
    <w:rsid w:val="007B255E"/>
    <w:pPr>
      <w:tabs>
        <w:tab w:val="center" w:pos="4680"/>
        <w:tab w:val="right" w:pos="9360"/>
      </w:tabs>
    </w:pPr>
  </w:style>
  <w:style w:type="character" w:customStyle="1" w:styleId="FooterChar">
    <w:name w:val="Footer Char"/>
    <w:basedOn w:val="DefaultParagraphFont"/>
    <w:link w:val="Footer"/>
    <w:uiPriority w:val="99"/>
    <w:rsid w:val="007B255E"/>
  </w:style>
  <w:style w:type="paragraph" w:customStyle="1" w:styleId="Sub-bullet">
    <w:name w:val="Sub-bullet"/>
    <w:basedOn w:val="Normal"/>
    <w:qFormat/>
    <w:rsid w:val="007B255E"/>
    <w:pPr>
      <w:widowControl w:val="0"/>
      <w:numPr>
        <w:numId w:val="1"/>
      </w:numPr>
      <w:autoSpaceDE w:val="0"/>
      <w:autoSpaceDN w:val="0"/>
      <w:spacing w:before="40" w:line="288" w:lineRule="auto"/>
      <w:ind w:left="1440"/>
    </w:pPr>
    <w:rPr>
      <w:rFonts w:ascii="Gibson Book" w:eastAsia="Gibson" w:hAnsi="Gibson Book" w:cs="Gibson"/>
      <w:color w:val="000000" w:themeColor="text1"/>
      <w:sz w:val="24"/>
      <w:szCs w:val="24"/>
    </w:rPr>
  </w:style>
  <w:style w:type="paragraph" w:styleId="Revision">
    <w:name w:val="Revision"/>
    <w:hidden/>
    <w:uiPriority w:val="99"/>
    <w:semiHidden/>
    <w:rsid w:val="00FB356F"/>
    <w:pPr>
      <w:spacing w:after="0" w:line="240" w:lineRule="auto"/>
    </w:pPr>
  </w:style>
  <w:style w:type="character" w:styleId="UnresolvedMention">
    <w:name w:val="Unresolved Mention"/>
    <w:basedOn w:val="DefaultParagraphFont"/>
    <w:uiPriority w:val="99"/>
    <w:semiHidden/>
    <w:unhideWhenUsed/>
    <w:rsid w:val="001F5C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burimcdonald@peacehealth.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eacehealth.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 Amanda</dc:creator>
  <cp:keywords/>
  <dc:description/>
  <cp:lastModifiedBy>Buri McDonald, Sherri</cp:lastModifiedBy>
  <cp:revision>6</cp:revision>
  <dcterms:created xsi:type="dcterms:W3CDTF">2023-11-16T15:40:00Z</dcterms:created>
  <dcterms:modified xsi:type="dcterms:W3CDTF">2023-11-17T23:50:00Z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91dc423-65f1-41d9-8923-1f6f695e4d76_Enabled">
    <vt:lpwstr>true</vt:lpwstr>
  </property>
  <property fmtid="{D5CDD505-2E9C-101B-9397-08002B2CF9AE}" pid="3" name="MSIP_Label_e91dc423-65f1-41d9-8923-1f6f695e4d76_SetDate">
    <vt:lpwstr>2023-09-26T15:57:10Z</vt:lpwstr>
  </property>
  <property fmtid="{D5CDD505-2E9C-101B-9397-08002B2CF9AE}" pid="4" name="MSIP_Label_e91dc423-65f1-41d9-8923-1f6f695e4d76_Method">
    <vt:lpwstr>Standard</vt:lpwstr>
  </property>
  <property fmtid="{D5CDD505-2E9C-101B-9397-08002B2CF9AE}" pid="5" name="MSIP_Label_e91dc423-65f1-41d9-8923-1f6f695e4d76_Name">
    <vt:lpwstr>AIP_GenBusinessUse_v2</vt:lpwstr>
  </property>
  <property fmtid="{D5CDD505-2E9C-101B-9397-08002B2CF9AE}" pid="6" name="MSIP_Label_e91dc423-65f1-41d9-8923-1f6f695e4d76_SiteId">
    <vt:lpwstr>0c4d6a21-2cf4-4197-9333-aa5fadb76709</vt:lpwstr>
  </property>
  <property fmtid="{D5CDD505-2E9C-101B-9397-08002B2CF9AE}" pid="7" name="MSIP_Label_e91dc423-65f1-41d9-8923-1f6f695e4d76_ActionId">
    <vt:lpwstr>453432b7-a822-4564-ba0a-41df2e576c61</vt:lpwstr>
  </property>
  <property fmtid="{D5CDD505-2E9C-101B-9397-08002B2CF9AE}" pid="8" name="MSIP_Label_e91dc423-65f1-41d9-8923-1f6f695e4d76_ContentBits">
    <vt:lpwstr>2</vt:lpwstr>
  </property>
</Properties>
</file>